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75" w:rsidRPr="002B32F4" w:rsidRDefault="00B2686D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2F4">
        <w:rPr>
          <w:rFonts w:ascii="Times New Roman" w:hAnsi="Times New Roman" w:cs="Times New Roman" w:hint="eastAsia"/>
          <w:sz w:val="24"/>
          <w:szCs w:val="24"/>
        </w:rPr>
        <w:t>様式第１号（</w:t>
      </w:r>
      <w:r w:rsidR="00BA422A" w:rsidRPr="002B32F4">
        <w:rPr>
          <w:rFonts w:ascii="Times New Roman" w:hAnsi="Times New Roman" w:cs="Times New Roman" w:hint="eastAsia"/>
          <w:sz w:val="24"/>
          <w:szCs w:val="24"/>
        </w:rPr>
        <w:t>第</w:t>
      </w:r>
      <w:r w:rsidRPr="002B32F4">
        <w:rPr>
          <w:rFonts w:ascii="Times New Roman" w:hAnsi="Times New Roman" w:cs="Times New Roman" w:hint="eastAsia"/>
          <w:sz w:val="24"/>
          <w:szCs w:val="24"/>
        </w:rPr>
        <w:t>６条関係）</w:t>
      </w:r>
    </w:p>
    <w:p w:rsidR="00A37575" w:rsidRPr="002B32F4" w:rsidRDefault="00A37575">
      <w:pPr>
        <w:jc w:val="right"/>
        <w:rPr>
          <w:rFonts w:ascii="Times New Roman" w:hAnsi="Times New Roman" w:cs="Times New Roman"/>
          <w:sz w:val="24"/>
          <w:szCs w:val="24"/>
        </w:rPr>
      </w:pPr>
      <w:r w:rsidRPr="002B32F4">
        <w:rPr>
          <w:rFonts w:hint="eastAsia"/>
          <w:sz w:val="24"/>
          <w:szCs w:val="24"/>
        </w:rPr>
        <w:t xml:space="preserve">第　　　　　号　　</w:t>
      </w:r>
    </w:p>
    <w:p w:rsidR="00A37575" w:rsidRPr="002B32F4" w:rsidRDefault="00A37575">
      <w:pPr>
        <w:jc w:val="right"/>
        <w:rPr>
          <w:rFonts w:ascii="Times New Roman" w:hAnsi="Times New Roman" w:cs="Times New Roman"/>
          <w:sz w:val="24"/>
          <w:szCs w:val="24"/>
        </w:rPr>
      </w:pPr>
      <w:r w:rsidRPr="002B32F4">
        <w:rPr>
          <w:rFonts w:hint="eastAsia"/>
          <w:sz w:val="24"/>
          <w:szCs w:val="24"/>
        </w:rPr>
        <w:t xml:space="preserve">年　　月　　日　　</w:t>
      </w:r>
    </w:p>
    <w:p w:rsidR="00A37575" w:rsidRPr="002B32F4" w:rsidRDefault="00A37575">
      <w:pPr>
        <w:pStyle w:val="a3"/>
        <w:tabs>
          <w:tab w:val="clear" w:pos="4252"/>
          <w:tab w:val="clear" w:pos="8504"/>
        </w:tabs>
        <w:wordWrap w:val="0"/>
        <w:overflowPunct w:val="0"/>
        <w:snapToGrid/>
        <w:spacing w:line="240" w:lineRule="auto"/>
        <w:rPr>
          <w:rFonts w:ascii="ＭＳ 明朝" w:hAnsi="Century" w:cs="ＭＳ 明朝"/>
          <w:sz w:val="24"/>
          <w:szCs w:val="24"/>
        </w:rPr>
      </w:pPr>
      <w:r w:rsidRPr="002B32F4">
        <w:rPr>
          <w:rFonts w:ascii="ＭＳ 明朝" w:hAnsi="Century" w:cs="ＭＳ 明朝" w:hint="eastAsia"/>
          <w:sz w:val="24"/>
          <w:szCs w:val="24"/>
        </w:rPr>
        <w:t xml:space="preserve">　　苓北町長　</w:t>
      </w:r>
      <w:r w:rsidR="0039535D" w:rsidRPr="002B32F4">
        <w:rPr>
          <w:rFonts w:ascii="ＭＳ 明朝" w:hAnsi="Century" w:cs="ＭＳ 明朝" w:hint="eastAsia"/>
          <w:sz w:val="24"/>
          <w:szCs w:val="24"/>
        </w:rPr>
        <w:t xml:space="preserve">田　嶋　章　二　</w:t>
      </w:r>
      <w:r w:rsidRPr="002B32F4">
        <w:rPr>
          <w:rFonts w:ascii="ＭＳ 明朝" w:hAnsi="Century" w:cs="ＭＳ 明朝" w:hint="eastAsia"/>
          <w:sz w:val="24"/>
          <w:szCs w:val="24"/>
        </w:rPr>
        <w:t>様</w:t>
      </w:r>
    </w:p>
    <w:p w:rsidR="00B2686D" w:rsidRPr="002B32F4" w:rsidRDefault="00B2686D">
      <w:pPr>
        <w:pStyle w:val="a3"/>
        <w:tabs>
          <w:tab w:val="clear" w:pos="4252"/>
          <w:tab w:val="clear" w:pos="8504"/>
        </w:tabs>
        <w:wordWrap w:val="0"/>
        <w:overflowPunct w:val="0"/>
        <w:snapToGrid/>
        <w:spacing w:line="240" w:lineRule="auto"/>
        <w:rPr>
          <w:rFonts w:ascii="ＭＳ 明朝" w:cs="ＭＳ 明朝"/>
          <w:sz w:val="24"/>
          <w:szCs w:val="24"/>
        </w:rPr>
      </w:pPr>
    </w:p>
    <w:p w:rsidR="00A37575" w:rsidRPr="002B32F4" w:rsidRDefault="00A37575">
      <w:pPr>
        <w:jc w:val="right"/>
        <w:rPr>
          <w:rFonts w:ascii="Times New Roman" w:hAnsi="Times New Roman" w:cs="Times New Roman"/>
          <w:sz w:val="24"/>
          <w:szCs w:val="24"/>
        </w:rPr>
      </w:pPr>
      <w:r w:rsidRPr="002B32F4">
        <w:rPr>
          <w:rFonts w:hint="eastAsia"/>
          <w:spacing w:val="104"/>
          <w:sz w:val="24"/>
          <w:szCs w:val="24"/>
        </w:rPr>
        <w:t>住</w:t>
      </w:r>
      <w:r w:rsidRPr="002B32F4">
        <w:rPr>
          <w:rFonts w:hint="eastAsia"/>
          <w:sz w:val="24"/>
          <w:szCs w:val="24"/>
        </w:rPr>
        <w:t xml:space="preserve">所　　　　</w:t>
      </w:r>
      <w:r w:rsidR="00B2686D" w:rsidRPr="002B32F4">
        <w:rPr>
          <w:rFonts w:hint="eastAsia"/>
          <w:sz w:val="24"/>
          <w:szCs w:val="24"/>
        </w:rPr>
        <w:t xml:space="preserve">　　　</w:t>
      </w:r>
      <w:r w:rsidRPr="002B32F4">
        <w:rPr>
          <w:rFonts w:hint="eastAsia"/>
          <w:sz w:val="24"/>
          <w:szCs w:val="24"/>
        </w:rPr>
        <w:t xml:space="preserve">　　</w:t>
      </w:r>
      <w:r w:rsidR="00B2686D" w:rsidRPr="002B32F4">
        <w:rPr>
          <w:rFonts w:hint="eastAsia"/>
          <w:sz w:val="24"/>
          <w:szCs w:val="24"/>
        </w:rPr>
        <w:t xml:space="preserve">　　　</w:t>
      </w:r>
      <w:r w:rsidRPr="002B32F4">
        <w:rPr>
          <w:rFonts w:hint="eastAsia"/>
          <w:sz w:val="24"/>
          <w:szCs w:val="24"/>
        </w:rPr>
        <w:t xml:space="preserve">　　　　</w:t>
      </w:r>
    </w:p>
    <w:p w:rsidR="00A37575" w:rsidRPr="002B32F4" w:rsidRDefault="00A37575">
      <w:pPr>
        <w:jc w:val="right"/>
        <w:rPr>
          <w:sz w:val="24"/>
          <w:szCs w:val="24"/>
        </w:rPr>
      </w:pPr>
      <w:r w:rsidRPr="002B32F4">
        <w:rPr>
          <w:rFonts w:hint="eastAsia"/>
          <w:spacing w:val="104"/>
          <w:sz w:val="24"/>
          <w:szCs w:val="24"/>
        </w:rPr>
        <w:t>氏</w:t>
      </w:r>
      <w:r w:rsidRPr="002B32F4">
        <w:rPr>
          <w:rFonts w:hint="eastAsia"/>
          <w:sz w:val="24"/>
          <w:szCs w:val="24"/>
        </w:rPr>
        <w:t xml:space="preserve">名　　　　</w:t>
      </w:r>
      <w:r w:rsidR="00B2686D" w:rsidRPr="002B32F4">
        <w:rPr>
          <w:rFonts w:hint="eastAsia"/>
          <w:sz w:val="24"/>
          <w:szCs w:val="24"/>
        </w:rPr>
        <w:t xml:space="preserve">　　　</w:t>
      </w:r>
      <w:r w:rsidRPr="002B32F4">
        <w:rPr>
          <w:rFonts w:hint="eastAsia"/>
          <w:sz w:val="24"/>
          <w:szCs w:val="24"/>
        </w:rPr>
        <w:t xml:space="preserve">　　</w:t>
      </w:r>
      <w:r w:rsidR="00B2686D" w:rsidRPr="002B32F4">
        <w:rPr>
          <w:rFonts w:hint="eastAsia"/>
          <w:sz w:val="24"/>
          <w:szCs w:val="24"/>
        </w:rPr>
        <w:t xml:space="preserve">　　　</w:t>
      </w:r>
      <w:r w:rsidRPr="002B32F4">
        <w:rPr>
          <w:rFonts w:hint="eastAsia"/>
          <w:sz w:val="24"/>
          <w:szCs w:val="24"/>
        </w:rPr>
        <w:t xml:space="preserve">　　　　</w:t>
      </w:r>
    </w:p>
    <w:p w:rsidR="00B2686D" w:rsidRPr="002B32F4" w:rsidRDefault="00B268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7575" w:rsidRPr="002B32F4" w:rsidRDefault="00F14A62" w:rsidP="0044768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B32F4">
        <w:rPr>
          <w:rFonts w:hint="eastAsia"/>
          <w:sz w:val="24"/>
          <w:szCs w:val="24"/>
        </w:rPr>
        <w:t>苓北町中小企業新型コロナウイルス感染症対策特別</w:t>
      </w:r>
      <w:r w:rsidR="00A37575" w:rsidRPr="002B32F4">
        <w:rPr>
          <w:rFonts w:hint="eastAsia"/>
          <w:sz w:val="24"/>
          <w:szCs w:val="24"/>
        </w:rPr>
        <w:t>利子補給申請書</w:t>
      </w:r>
    </w:p>
    <w:p w:rsidR="00A37575" w:rsidRPr="002B32F4" w:rsidRDefault="00F14A62">
      <w:pPr>
        <w:ind w:left="224" w:hanging="224"/>
        <w:rPr>
          <w:sz w:val="24"/>
          <w:szCs w:val="24"/>
        </w:rPr>
      </w:pPr>
      <w:r w:rsidRPr="002B32F4">
        <w:rPr>
          <w:rFonts w:hint="eastAsia"/>
          <w:sz w:val="24"/>
          <w:szCs w:val="24"/>
        </w:rPr>
        <w:t xml:space="preserve">　　新型コロナウイルス感染症の影響による業況悪化等に対</w:t>
      </w:r>
      <w:r w:rsidR="002C2DA6" w:rsidRPr="002B32F4">
        <w:rPr>
          <w:rFonts w:hint="eastAsia"/>
          <w:sz w:val="24"/>
          <w:szCs w:val="24"/>
        </w:rPr>
        <w:t>する資金の借入れについて、</w:t>
      </w:r>
      <w:r w:rsidR="00A37575" w:rsidRPr="002B32F4">
        <w:rPr>
          <w:rFonts w:hint="eastAsia"/>
          <w:sz w:val="24"/>
          <w:szCs w:val="24"/>
        </w:rPr>
        <w:t>苓北町中小企業</w:t>
      </w:r>
      <w:r w:rsidRPr="002B32F4">
        <w:rPr>
          <w:rFonts w:hint="eastAsia"/>
          <w:sz w:val="24"/>
          <w:szCs w:val="24"/>
        </w:rPr>
        <w:t>新型コロナウイルス感染症対策特別</w:t>
      </w:r>
      <w:r w:rsidR="002C2DA6" w:rsidRPr="002B32F4">
        <w:rPr>
          <w:rFonts w:hint="eastAsia"/>
          <w:sz w:val="24"/>
          <w:szCs w:val="24"/>
        </w:rPr>
        <w:t>利子補給要綱</w:t>
      </w:r>
      <w:r w:rsidR="00A37575" w:rsidRPr="002B32F4">
        <w:rPr>
          <w:rFonts w:hint="eastAsia"/>
          <w:sz w:val="24"/>
          <w:szCs w:val="24"/>
        </w:rPr>
        <w:t>第</w:t>
      </w:r>
      <w:r w:rsidRPr="002B32F4">
        <w:rPr>
          <w:rFonts w:hint="eastAsia"/>
          <w:sz w:val="24"/>
          <w:szCs w:val="24"/>
        </w:rPr>
        <w:t>６</w:t>
      </w:r>
      <w:r w:rsidR="00A37575" w:rsidRPr="002B32F4">
        <w:rPr>
          <w:rFonts w:hint="eastAsia"/>
          <w:sz w:val="24"/>
          <w:szCs w:val="24"/>
        </w:rPr>
        <w:t>条の規定により申請します。</w:t>
      </w:r>
    </w:p>
    <w:p w:rsidR="00B2686D" w:rsidRPr="002B32F4" w:rsidRDefault="00B2686D">
      <w:pPr>
        <w:ind w:left="224" w:hanging="224"/>
        <w:rPr>
          <w:rFonts w:ascii="Times New Roman" w:hAnsi="Times New Roman" w:cs="Times New Roman"/>
          <w:sz w:val="24"/>
          <w:szCs w:val="24"/>
        </w:rPr>
      </w:pPr>
    </w:p>
    <w:p w:rsidR="00A37575" w:rsidRPr="002B32F4" w:rsidRDefault="00A37575" w:rsidP="00B2686D">
      <w:pPr>
        <w:pStyle w:val="a8"/>
        <w:rPr>
          <w:sz w:val="24"/>
          <w:szCs w:val="24"/>
        </w:rPr>
      </w:pPr>
      <w:r w:rsidRPr="002B32F4">
        <w:rPr>
          <w:rFonts w:hint="eastAsia"/>
          <w:sz w:val="24"/>
          <w:szCs w:val="24"/>
        </w:rPr>
        <w:t>記</w:t>
      </w:r>
    </w:p>
    <w:p w:rsidR="00B2686D" w:rsidRPr="002B32F4" w:rsidRDefault="00B2686D" w:rsidP="00B2686D">
      <w:pPr>
        <w:rPr>
          <w:sz w:val="24"/>
          <w:szCs w:val="24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"/>
        <w:gridCol w:w="2111"/>
        <w:gridCol w:w="4961"/>
      </w:tblGrid>
      <w:tr w:rsidR="00B2686D" w:rsidRPr="002B32F4" w:rsidTr="00B2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資金の種類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6D" w:rsidRPr="002B32F4" w:rsidRDefault="00B2686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2686D" w:rsidRPr="002B32F4" w:rsidTr="00B2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融資機関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6D" w:rsidRPr="002B32F4" w:rsidRDefault="00B2686D">
            <w:pPr>
              <w:tabs>
                <w:tab w:val="left" w:pos="1414"/>
                <w:tab w:val="left" w:pos="262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2686D" w:rsidRPr="002B32F4" w:rsidTr="00B2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借入金額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6D" w:rsidRPr="002B32F4" w:rsidRDefault="00B2686D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 xml:space="preserve">円　　</w:t>
            </w:r>
          </w:p>
        </w:tc>
      </w:tr>
      <w:tr w:rsidR="00B2686D" w:rsidRPr="002B32F4" w:rsidTr="00B2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借入利率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6D" w:rsidRPr="002B32F4" w:rsidRDefault="00B2686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 xml:space="preserve">　　　　年　　　　　　％</w:t>
            </w:r>
          </w:p>
        </w:tc>
      </w:tr>
      <w:tr w:rsidR="00B2686D" w:rsidRPr="002B32F4" w:rsidTr="00B2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借入予定時期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6D" w:rsidRPr="002B32F4" w:rsidRDefault="00B2686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B2686D" w:rsidRPr="002B32F4" w:rsidTr="00B2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最終償還期限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6D" w:rsidRPr="002B32F4" w:rsidRDefault="00B2686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B2686D" w:rsidRPr="002B32F4" w:rsidTr="00B2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元金の償還方法及び時期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6D" w:rsidRPr="002B32F4" w:rsidRDefault="00B2686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2686D" w:rsidRPr="002B32F4" w:rsidTr="00B2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86D" w:rsidRPr="002B32F4" w:rsidRDefault="00B2686D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利息の支払方法及び時期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6D" w:rsidRPr="002B32F4" w:rsidRDefault="00B2686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37575" w:rsidRPr="002B32F4" w:rsidTr="00B2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575" w:rsidRPr="002B32F4" w:rsidRDefault="00A37575">
            <w:pPr>
              <w:ind w:left="57" w:right="57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75" w:rsidRPr="002B32F4" w:rsidRDefault="00F14A62">
            <w:pPr>
              <w:ind w:left="57" w:right="57"/>
              <w:rPr>
                <w:sz w:val="24"/>
                <w:szCs w:val="24"/>
              </w:rPr>
            </w:pPr>
            <w:r w:rsidRPr="002B32F4">
              <w:rPr>
                <w:rFonts w:hint="eastAsia"/>
                <w:sz w:val="24"/>
                <w:szCs w:val="24"/>
              </w:rPr>
              <w:t>熊本県金融円滑化特別資金（新型コロナウイルス感染症関連分）による借入であることが分かる証書等の写し</w:t>
            </w:r>
          </w:p>
        </w:tc>
      </w:tr>
    </w:tbl>
    <w:p w:rsidR="00A37575" w:rsidRPr="002B32F4" w:rsidRDefault="00A37575">
      <w:pPr>
        <w:rPr>
          <w:rFonts w:ascii="Times New Roman" w:hAnsi="Times New Roman" w:cs="Times New Roman"/>
          <w:sz w:val="24"/>
          <w:szCs w:val="24"/>
        </w:rPr>
      </w:pPr>
    </w:p>
    <w:sectPr w:rsidR="00A37575" w:rsidRPr="002B32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DC" w:rsidRDefault="008F2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F22DC" w:rsidRDefault="008F2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DC" w:rsidRDefault="008F2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F22DC" w:rsidRDefault="008F2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5D"/>
    <w:rsid w:val="002B32F4"/>
    <w:rsid w:val="002C2DA6"/>
    <w:rsid w:val="0039535D"/>
    <w:rsid w:val="00447685"/>
    <w:rsid w:val="00484843"/>
    <w:rsid w:val="00802728"/>
    <w:rsid w:val="008E623B"/>
    <w:rsid w:val="008F22DC"/>
    <w:rsid w:val="00A37575"/>
    <w:rsid w:val="00B2686D"/>
    <w:rsid w:val="00BA422A"/>
    <w:rsid w:val="00EC0D66"/>
    <w:rsid w:val="00F14A62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3DFE4-8E06-4813-9524-5BA56230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overflowPunct/>
      <w:snapToGrid w:val="0"/>
      <w:spacing w:line="210" w:lineRule="atLeast"/>
    </w:pPr>
    <w:rPr>
      <w:rFonts w:ascii="Times New Roman" w:hAnsi="Times New Roman" w:cs="Times New Roman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F14A62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F14A62"/>
    <w:rPr>
      <w:rFonts w:ascii="ＭＳ 明朝" w:eastAsia="ＭＳ 明朝" w:hAnsi="Century" w:cs="ＭＳ 明朝"/>
    </w:rPr>
  </w:style>
  <w:style w:type="paragraph" w:styleId="aa">
    <w:name w:val="Closing"/>
    <w:basedOn w:val="a"/>
    <w:link w:val="ab"/>
    <w:uiPriority w:val="99"/>
    <w:rsid w:val="00F14A6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F14A62"/>
    <w:rPr>
      <w:rFonts w:ascii="ＭＳ 明朝" w:eastAsia="ＭＳ 明朝" w:hAnsi="Century" w:cs="ＭＳ 明朝"/>
    </w:rPr>
  </w:style>
  <w:style w:type="paragraph" w:styleId="ac">
    <w:name w:val="Balloon Text"/>
    <w:basedOn w:val="a"/>
    <w:link w:val="ad"/>
    <w:uiPriority w:val="99"/>
    <w:semiHidden/>
    <w:unhideWhenUsed/>
    <w:rsid w:val="004476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4768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intra405</cp:lastModifiedBy>
  <cp:revision>2</cp:revision>
  <cp:lastPrinted>2020-05-13T02:50:00Z</cp:lastPrinted>
  <dcterms:created xsi:type="dcterms:W3CDTF">2020-05-13T02:50:00Z</dcterms:created>
  <dcterms:modified xsi:type="dcterms:W3CDTF">2020-05-13T02:50:00Z</dcterms:modified>
</cp:coreProperties>
</file>